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13A2" w14:textId="6503B020" w:rsidR="00062269" w:rsidRPr="00062269" w:rsidRDefault="00062269" w:rsidP="00062269">
      <w:r>
        <w:t>HK</w:t>
      </w:r>
      <w:r w:rsidRPr="00062269">
        <w:t xml:space="preserve"> and </w:t>
      </w:r>
      <w:r>
        <w:t>DF</w:t>
      </w:r>
      <w:r w:rsidRPr="00062269">
        <w:t xml:space="preserve"> met, on Teams, with Michelle Howley head of development at Elgin, for an update on their solar farm project. Key points were:</w:t>
      </w:r>
    </w:p>
    <w:p w14:paraId="38180C69" w14:textId="77777777" w:rsidR="00062269" w:rsidRPr="00062269" w:rsidRDefault="00062269" w:rsidP="00062269">
      <w:pPr>
        <w:numPr>
          <w:ilvl w:val="0"/>
          <w:numId w:val="1"/>
        </w:numPr>
      </w:pPr>
      <w:r w:rsidRPr="00062269">
        <w:t>Michelle now head of development and will introduce us to the project manager in the future</w:t>
      </w:r>
    </w:p>
    <w:p w14:paraId="0DA0FAFA" w14:textId="77777777" w:rsidR="00062269" w:rsidRPr="00062269" w:rsidRDefault="00062269" w:rsidP="00062269">
      <w:pPr>
        <w:numPr>
          <w:ilvl w:val="0"/>
          <w:numId w:val="1"/>
        </w:numPr>
      </w:pPr>
      <w:r w:rsidRPr="00062269">
        <w:t>Planning permission expires on December 2</w:t>
      </w:r>
      <w:r w:rsidRPr="00062269">
        <w:rPr>
          <w:vertAlign w:val="superscript"/>
        </w:rPr>
        <w:t>nd</w:t>
      </w:r>
      <w:r w:rsidRPr="00062269">
        <w:t xml:space="preserve"> so they will make a start on the site entrance construction before the.  The main construction won’t start until they have a connection date from N Power which is likely to be 2028.  There will be a 10-12 months build programme</w:t>
      </w:r>
    </w:p>
    <w:p w14:paraId="73C912B2" w14:textId="77777777" w:rsidR="00062269" w:rsidRPr="00062269" w:rsidRDefault="00062269" w:rsidP="00062269">
      <w:pPr>
        <w:numPr>
          <w:ilvl w:val="0"/>
          <w:numId w:val="1"/>
        </w:numPr>
      </w:pPr>
      <w:r w:rsidRPr="00062269">
        <w:t>Currently working on discharging all the many planning conditions</w:t>
      </w:r>
    </w:p>
    <w:p w14:paraId="03DF3A9E" w14:textId="77777777" w:rsidR="00062269" w:rsidRPr="00062269" w:rsidRDefault="00062269" w:rsidP="00062269">
      <w:pPr>
        <w:numPr>
          <w:ilvl w:val="0"/>
          <w:numId w:val="1"/>
        </w:numPr>
      </w:pPr>
      <w:r w:rsidRPr="00062269">
        <w:t>Recently updated newt surveys and done some archaeology trenches.  Did not find anything of significance</w:t>
      </w:r>
    </w:p>
    <w:p w14:paraId="25D86DEE" w14:textId="77777777" w:rsidR="00062269" w:rsidRDefault="00062269" w:rsidP="00062269">
      <w:pPr>
        <w:numPr>
          <w:ilvl w:val="0"/>
          <w:numId w:val="1"/>
        </w:numPr>
      </w:pPr>
      <w:r w:rsidRPr="00062269">
        <w:t>There no major change to the design.  Substation is staying where it was originally planned</w:t>
      </w:r>
    </w:p>
    <w:p w14:paraId="6AB7C6EC" w14:textId="0B3098A0" w:rsidR="00062269" w:rsidRPr="00062269" w:rsidRDefault="00062269" w:rsidP="00062269">
      <w:pPr>
        <w:numPr>
          <w:ilvl w:val="0"/>
          <w:numId w:val="1"/>
        </w:numPr>
      </w:pPr>
      <w:r>
        <w:t>The right of way nearby does not need moving &amp; they hope to keep it open during the build</w:t>
      </w:r>
    </w:p>
    <w:p w14:paraId="7AFE1594" w14:textId="77777777" w:rsidR="00062269" w:rsidRPr="00062269" w:rsidRDefault="00062269" w:rsidP="00062269">
      <w:pPr>
        <w:numPr>
          <w:ilvl w:val="0"/>
          <w:numId w:val="1"/>
        </w:numPr>
      </w:pPr>
      <w:r w:rsidRPr="00062269">
        <w:t>Elgin now owned by Copenhagen Investment Partners – one of the big renewable firms</w:t>
      </w:r>
    </w:p>
    <w:p w14:paraId="008ED1F8" w14:textId="77777777" w:rsidR="00062269" w:rsidRPr="00062269" w:rsidRDefault="00062269" w:rsidP="00062269">
      <w:pPr>
        <w:numPr>
          <w:ilvl w:val="0"/>
          <w:numId w:val="1"/>
        </w:numPr>
      </w:pPr>
      <w:r w:rsidRPr="00062269">
        <w:t>Landowners are John, Jeanette and Richard Keeves</w:t>
      </w:r>
    </w:p>
    <w:p w14:paraId="0219CCAC" w14:textId="77777777" w:rsidR="00062269" w:rsidRPr="00062269" w:rsidRDefault="00062269" w:rsidP="00062269">
      <w:pPr>
        <w:numPr>
          <w:ilvl w:val="0"/>
          <w:numId w:val="1"/>
        </w:numPr>
      </w:pPr>
      <w:r w:rsidRPr="00062269">
        <w:t>Keen to have working relationship with the Parish Council and would like to get the Voluntary Unilateral Undertaking in place.  This will provide Little Horwood with a one-off payment of between £2k and £4k per MW.  Michelle will be the person who decides on the final amount and will normally try to provide the higher amount (</w:t>
      </w:r>
      <w:proofErr w:type="spellStart"/>
      <w:r w:rsidRPr="00062269">
        <w:t>ie</w:t>
      </w:r>
      <w:proofErr w:type="spellEnd"/>
      <w:r w:rsidRPr="00062269">
        <w:t xml:space="preserve"> £4k /MW).  Some parishes have preferred to take the payment in instalments rather than one off but an annual payment is not an option.  What the PC do with it is up to the PC.  Michelle will send us a draft agreement.</w:t>
      </w:r>
    </w:p>
    <w:p w14:paraId="22009E3E" w14:textId="77777777" w:rsidR="003B6025" w:rsidRDefault="003B6025"/>
    <w:sectPr w:rsidR="003B6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093"/>
    <w:multiLevelType w:val="hybridMultilevel"/>
    <w:tmpl w:val="4252B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17569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69"/>
    <w:rsid w:val="00062269"/>
    <w:rsid w:val="003B6025"/>
    <w:rsid w:val="0057333C"/>
    <w:rsid w:val="00BE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E860"/>
  <w15:chartTrackingRefBased/>
  <w15:docId w15:val="{EB6F32D2-41F4-40D3-9990-B2EE8E70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269"/>
    <w:rPr>
      <w:rFonts w:eastAsiaTheme="majorEastAsia" w:cstheme="majorBidi"/>
      <w:color w:val="272727" w:themeColor="text1" w:themeTint="D8"/>
    </w:rPr>
  </w:style>
  <w:style w:type="paragraph" w:styleId="Title">
    <w:name w:val="Title"/>
    <w:basedOn w:val="Normal"/>
    <w:next w:val="Normal"/>
    <w:link w:val="TitleChar"/>
    <w:uiPriority w:val="10"/>
    <w:qFormat/>
    <w:rsid w:val="00062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269"/>
    <w:pPr>
      <w:spacing w:before="160"/>
      <w:jc w:val="center"/>
    </w:pPr>
    <w:rPr>
      <w:i/>
      <w:iCs/>
      <w:color w:val="404040" w:themeColor="text1" w:themeTint="BF"/>
    </w:rPr>
  </w:style>
  <w:style w:type="character" w:customStyle="1" w:styleId="QuoteChar">
    <w:name w:val="Quote Char"/>
    <w:basedOn w:val="DefaultParagraphFont"/>
    <w:link w:val="Quote"/>
    <w:uiPriority w:val="29"/>
    <w:rsid w:val="00062269"/>
    <w:rPr>
      <w:i/>
      <w:iCs/>
      <w:color w:val="404040" w:themeColor="text1" w:themeTint="BF"/>
    </w:rPr>
  </w:style>
  <w:style w:type="paragraph" w:styleId="ListParagraph">
    <w:name w:val="List Paragraph"/>
    <w:basedOn w:val="Normal"/>
    <w:uiPriority w:val="34"/>
    <w:qFormat/>
    <w:rsid w:val="00062269"/>
    <w:pPr>
      <w:ind w:left="720"/>
      <w:contextualSpacing/>
    </w:pPr>
  </w:style>
  <w:style w:type="character" w:styleId="IntenseEmphasis">
    <w:name w:val="Intense Emphasis"/>
    <w:basedOn w:val="DefaultParagraphFont"/>
    <w:uiPriority w:val="21"/>
    <w:qFormat/>
    <w:rsid w:val="00062269"/>
    <w:rPr>
      <w:i/>
      <w:iCs/>
      <w:color w:val="0F4761" w:themeColor="accent1" w:themeShade="BF"/>
    </w:rPr>
  </w:style>
  <w:style w:type="paragraph" w:styleId="IntenseQuote">
    <w:name w:val="Intense Quote"/>
    <w:basedOn w:val="Normal"/>
    <w:next w:val="Normal"/>
    <w:link w:val="IntenseQuoteChar"/>
    <w:uiPriority w:val="30"/>
    <w:qFormat/>
    <w:rsid w:val="00062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269"/>
    <w:rPr>
      <w:i/>
      <w:iCs/>
      <w:color w:val="0F4761" w:themeColor="accent1" w:themeShade="BF"/>
    </w:rPr>
  </w:style>
  <w:style w:type="character" w:styleId="IntenseReference">
    <w:name w:val="Intense Reference"/>
    <w:basedOn w:val="DefaultParagraphFont"/>
    <w:uiPriority w:val="32"/>
    <w:qFormat/>
    <w:rsid w:val="000622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7794">
      <w:bodyDiv w:val="1"/>
      <w:marLeft w:val="0"/>
      <w:marRight w:val="0"/>
      <w:marTop w:val="0"/>
      <w:marBottom w:val="0"/>
      <w:divBdr>
        <w:top w:val="none" w:sz="0" w:space="0" w:color="auto"/>
        <w:left w:val="none" w:sz="0" w:space="0" w:color="auto"/>
        <w:bottom w:val="none" w:sz="0" w:space="0" w:color="auto"/>
        <w:right w:val="none" w:sz="0" w:space="0" w:color="auto"/>
      </w:divBdr>
    </w:div>
    <w:div w:id="17775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Kane</dc:creator>
  <cp:keywords/>
  <dc:description/>
  <cp:lastModifiedBy>Hilary Kane</cp:lastModifiedBy>
  <cp:revision>1</cp:revision>
  <dcterms:created xsi:type="dcterms:W3CDTF">2025-07-23T15:44:00Z</dcterms:created>
  <dcterms:modified xsi:type="dcterms:W3CDTF">2025-07-23T15:47:00Z</dcterms:modified>
</cp:coreProperties>
</file>